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1F1C0" w14:textId="67004574" w:rsidR="00993A5D" w:rsidRPr="00A72825" w:rsidRDefault="00A72825">
      <w:pPr>
        <w:rPr>
          <w:b/>
          <w:bCs/>
          <w:sz w:val="32"/>
          <w:szCs w:val="32"/>
        </w:rPr>
      </w:pPr>
      <w:r w:rsidRPr="00A72825">
        <w:rPr>
          <w:b/>
          <w:bCs/>
          <w:sz w:val="32"/>
          <w:szCs w:val="32"/>
        </w:rPr>
        <w:t xml:space="preserve">Werbetexte für </w:t>
      </w:r>
      <w:r w:rsidRPr="00A72825">
        <w:rPr>
          <w:rFonts w:ascii="Apple Color Emoji" w:hAnsi="Apple Color Emoji" w:cs="Apple Color Emoji"/>
          <w:b/>
          <w:bCs/>
          <w:sz w:val="32"/>
          <w:szCs w:val="32"/>
        </w:rPr>
        <w:t>😈</w:t>
      </w:r>
      <w:r w:rsidRPr="00A72825">
        <w:rPr>
          <w:b/>
          <w:bCs/>
          <w:sz w:val="32"/>
          <w:szCs w:val="32"/>
        </w:rPr>
        <w:t xml:space="preserve"> </w:t>
      </w:r>
      <w:proofErr w:type="gramStart"/>
      <w:r w:rsidRPr="00A72825">
        <w:rPr>
          <w:b/>
          <w:bCs/>
          <w:sz w:val="32"/>
          <w:szCs w:val="32"/>
        </w:rPr>
        <w:t>Scheinheilig</w:t>
      </w:r>
      <w:proofErr w:type="gramEnd"/>
      <w:r w:rsidRPr="00A72825">
        <w:rPr>
          <w:b/>
          <w:bCs/>
          <w:sz w:val="32"/>
          <w:szCs w:val="32"/>
        </w:rPr>
        <w:t xml:space="preserve"> </w:t>
      </w:r>
      <w:r w:rsidRPr="00A72825">
        <w:rPr>
          <w:rFonts w:ascii="Apple Color Emoji" w:hAnsi="Apple Color Emoji" w:cs="Apple Color Emoji"/>
          <w:b/>
          <w:bCs/>
          <w:sz w:val="32"/>
          <w:szCs w:val="32"/>
        </w:rPr>
        <w:t>😇</w:t>
      </w:r>
      <w:r w:rsidRPr="00A72825">
        <w:rPr>
          <w:b/>
          <w:bCs/>
          <w:sz w:val="32"/>
          <w:szCs w:val="32"/>
        </w:rPr>
        <w:t xml:space="preserve"> Kongress - Abzocke</w:t>
      </w:r>
    </w:p>
    <w:p w14:paraId="7927A61D" w14:textId="77777777" w:rsidR="00A72825" w:rsidRDefault="00A72825"/>
    <w:p w14:paraId="508B0B54" w14:textId="1178D3AE" w:rsidR="00AD29E3" w:rsidRDefault="00AD29E3">
      <w:r>
        <w:t xml:space="preserve">Längere </w:t>
      </w:r>
      <w:r w:rsidR="008D0791">
        <w:t>Version</w:t>
      </w:r>
      <w:r>
        <w:t xml:space="preserve"> </w:t>
      </w:r>
      <w:r w:rsidR="008D0791">
        <w:t>auf der 2. Seite</w:t>
      </w:r>
    </w:p>
    <w:p w14:paraId="546DBA48" w14:textId="77777777" w:rsidR="00AD29E3" w:rsidRDefault="00AD29E3"/>
    <w:p w14:paraId="42975972" w14:textId="393D3B8A" w:rsidR="00A72825" w:rsidRPr="008D0791" w:rsidRDefault="00A72825">
      <w:pPr>
        <w:rPr>
          <w:u w:val="single"/>
        </w:rPr>
      </w:pPr>
      <w:r w:rsidRPr="008D0791">
        <w:rPr>
          <w:u w:val="single"/>
        </w:rPr>
        <w:t xml:space="preserve">254 Wörter </w:t>
      </w:r>
      <w:proofErr w:type="spellStart"/>
      <w:r w:rsidRPr="008D0791">
        <w:rPr>
          <w:u w:val="single"/>
        </w:rPr>
        <w:t>ca</w:t>
      </w:r>
      <w:proofErr w:type="spellEnd"/>
      <w:r w:rsidRPr="008D0791">
        <w:rPr>
          <w:u w:val="single"/>
        </w:rPr>
        <w:t xml:space="preserve"> 1.900 Zeichen mit Leerzeichen</w:t>
      </w:r>
    </w:p>
    <w:p w14:paraId="07BFFE99" w14:textId="77777777" w:rsidR="008D0791" w:rsidRPr="008D0791" w:rsidRDefault="008D0791">
      <w:pPr>
        <w:rPr>
          <w:b/>
          <w:bCs/>
          <w:i/>
          <w:iCs/>
        </w:rPr>
      </w:pPr>
    </w:p>
    <w:p w14:paraId="5871E5F6" w14:textId="77777777" w:rsidR="00A72825" w:rsidRPr="00A72825" w:rsidRDefault="00A72825" w:rsidP="00A72825">
      <w:pPr>
        <w:rPr>
          <w:lang w:val="de-CH"/>
        </w:rPr>
      </w:pPr>
      <w:r w:rsidRPr="00A72825">
        <w:rPr>
          <w:b/>
          <w:bCs/>
          <w:lang w:val="de-CH"/>
        </w:rPr>
        <w:t>Bist du bereit, die Scheinheiligkeit zu entlarven und dich vor Betrug in der spirituellen Szene zu schützen?</w:t>
      </w:r>
      <w:r w:rsidRPr="00A72825">
        <w:rPr>
          <w:lang w:val="de-CH"/>
        </w:rPr>
        <w:t xml:space="preserve"> Vom 26. November bis 6. Dezember 2024 findet der Online-Kongress „Scheinheilig – Abzocke und Betrugsmaschen der Scharlatane, pseudo-spirituellen Lehrer und Coaches erkennen und vermeiden!“ statt. Auf der Webseite </w:t>
      </w:r>
      <w:hyperlink r:id="rId6" w:tgtFrame="_new" w:history="1">
        <w:r w:rsidRPr="00A72825">
          <w:rPr>
            <w:rStyle w:val="Hyperlink"/>
            <w:lang w:val="de-CH"/>
          </w:rPr>
          <w:t>scheinheilig.org</w:t>
        </w:r>
      </w:hyperlink>
      <w:r w:rsidRPr="00A72825">
        <w:rPr>
          <w:lang w:val="de-CH"/>
        </w:rPr>
        <w:t xml:space="preserve"> tauchen wir tief in die dunklen Seiten der spirituellen Szene ein und bieten dir wertvolle Einblicke und Werkzeuge, um Manipulation zu erkennen und souverän zu vermeiden.</w:t>
      </w:r>
    </w:p>
    <w:p w14:paraId="248FF180" w14:textId="77777777" w:rsidR="00A72825" w:rsidRPr="00A72825" w:rsidRDefault="00A72825" w:rsidP="00A72825">
      <w:pPr>
        <w:rPr>
          <w:lang w:val="de-CH"/>
        </w:rPr>
      </w:pPr>
      <w:r w:rsidRPr="00A72825">
        <w:rPr>
          <w:lang w:val="de-CH"/>
        </w:rPr>
        <w:t>Im Verlauf von neun Kongresstagen erwarten dich täglich spannende Interviews und Live-Sessions mit Expertinnen und Experten, die aufdecken, wie weit verbreitete Tricks und manipulative Techniken genutzt werden, um Menschen in Abhängigkeit und finanzielle Ausbeutung zu treiben. Du erhältst wertvolle Strategien, um Manipulation frühzeitig zu erkennen und dich aktiv davor zu schützen. Besonders spannend wird es am 6. Dezember, wenn eine exklusive Live-</w:t>
      </w:r>
      <w:proofErr w:type="spellStart"/>
      <w:r w:rsidRPr="00A72825">
        <w:rPr>
          <w:lang w:val="de-CH"/>
        </w:rPr>
        <w:t>Masterclass</w:t>
      </w:r>
      <w:proofErr w:type="spellEnd"/>
      <w:r w:rsidRPr="00A72825">
        <w:rPr>
          <w:lang w:val="de-CH"/>
        </w:rPr>
        <w:t xml:space="preserve"> zum Thema „7 Schritte auf dem Weg zur Integrität“ stattfindet – ein Highlight, das dir praxisnahe Methoden an die Hand gibt, um Integrität als Kompass in deinem Leben zu nutzen.</w:t>
      </w:r>
    </w:p>
    <w:p w14:paraId="41307AE4" w14:textId="77777777" w:rsidR="00A72825" w:rsidRPr="00A72825" w:rsidRDefault="00A72825" w:rsidP="00A72825">
      <w:pPr>
        <w:rPr>
          <w:lang w:val="de-CH"/>
        </w:rPr>
      </w:pPr>
      <w:r w:rsidRPr="00A72825">
        <w:rPr>
          <w:lang w:val="de-CH"/>
        </w:rPr>
        <w:t>Frühere Teilnehmer des Kongresses sind begeistert und berichten, wie der vorherige Scheinheilig-Kongress ihnen geholfen hat, sicherer und selbstbewusster im Umgang mit spirituellen Angeboten zu werden. Lass auch du dich inspirieren und entdecke, wie du die Zeichen von Scheinheiligkeit erkennst und deine eigenen Werte lebst.</w:t>
      </w:r>
    </w:p>
    <w:p w14:paraId="7BE749ED" w14:textId="77777777" w:rsidR="00A72825" w:rsidRPr="00A72825" w:rsidRDefault="00A72825" w:rsidP="00A72825">
      <w:pPr>
        <w:rPr>
          <w:lang w:val="de-CH"/>
        </w:rPr>
      </w:pPr>
      <w:r w:rsidRPr="00A72825">
        <w:rPr>
          <w:lang w:val="de-CH"/>
        </w:rPr>
        <w:t xml:space="preserve">Sichere dir jetzt deinen Platz und erhalte zusätzlich die 100-seitige Kongressbroschüre, die die wichtigsten Betrugsmaschen und deren Warnsignale anschaulich darstellt. Mach dich bereit, den Weg von der Scheinheiligkeit zur Integrität zu gehen und eine erfüllte, selbstbestimmte Reise zu beginnen. Weitere Informationen und die Anmeldung findest du auf </w:t>
      </w:r>
      <w:hyperlink r:id="rId7" w:tgtFrame="_new" w:history="1">
        <w:r w:rsidRPr="00A72825">
          <w:rPr>
            <w:rStyle w:val="Hyperlink"/>
            <w:lang w:val="de-CH"/>
          </w:rPr>
          <w:t>scheinheilig.org</w:t>
        </w:r>
      </w:hyperlink>
      <w:r w:rsidRPr="00A72825">
        <w:rPr>
          <w:lang w:val="de-CH"/>
        </w:rPr>
        <w:t>.</w:t>
      </w:r>
    </w:p>
    <w:p w14:paraId="5261F59A" w14:textId="77777777" w:rsidR="00A72825" w:rsidRDefault="00A72825"/>
    <w:p w14:paraId="6FEDC13C" w14:textId="635D6358" w:rsidR="008D0791" w:rsidRDefault="008D0791">
      <w:r>
        <w:br w:type="page"/>
      </w:r>
    </w:p>
    <w:p w14:paraId="10B91C76" w14:textId="77777777" w:rsidR="008D0791" w:rsidRDefault="008D0791"/>
    <w:p w14:paraId="01760850" w14:textId="6B824B0A" w:rsidR="00AD29E3" w:rsidRDefault="008D0791">
      <w:pPr>
        <w:rPr>
          <w:u w:val="single"/>
        </w:rPr>
      </w:pPr>
      <w:r w:rsidRPr="008D0791">
        <w:rPr>
          <w:u w:val="single"/>
        </w:rPr>
        <w:t>526 Wörter und 3.846 Zeichen</w:t>
      </w:r>
    </w:p>
    <w:p w14:paraId="6092D1C6" w14:textId="77777777" w:rsidR="008D0791" w:rsidRPr="008D0791" w:rsidRDefault="008D0791">
      <w:pPr>
        <w:rPr>
          <w:u w:val="single"/>
        </w:rPr>
      </w:pPr>
    </w:p>
    <w:p w14:paraId="70EBCEAB" w14:textId="77777777" w:rsidR="008D0791" w:rsidRPr="008D0791" w:rsidRDefault="008D0791" w:rsidP="008D0791">
      <w:pPr>
        <w:rPr>
          <w:lang w:val="de-CH"/>
        </w:rPr>
      </w:pPr>
      <w:r w:rsidRPr="008D0791">
        <w:rPr>
          <w:b/>
          <w:bCs/>
          <w:lang w:val="de-CH"/>
        </w:rPr>
        <w:t>Bist du bereit, die verborgenen Machenschaften der spirituellen Szene zu durchleuchten und dich vor Betrug und Manipulation zu schützen?</w:t>
      </w:r>
      <w:r w:rsidRPr="008D0791">
        <w:rPr>
          <w:lang w:val="de-CH"/>
        </w:rPr>
        <w:t xml:space="preserve"> Vom 26. November bis 6. Dezember 2024 öffnet der Online-Kongress „Scheinheilig – Abzocke und Betrugsmaschen der Scharlatane, pseudo-spirituellen Lehrer und Coaches erkennen und vermeiden!“ seine digitalen Türen. Auf der Webseite </w:t>
      </w:r>
      <w:hyperlink r:id="rId8" w:tgtFrame="_new" w:history="1">
        <w:r w:rsidRPr="008D0791">
          <w:rPr>
            <w:rStyle w:val="Hyperlink"/>
            <w:lang w:val="de-CH"/>
          </w:rPr>
          <w:t>scheinheilig.org</w:t>
        </w:r>
      </w:hyperlink>
      <w:r w:rsidRPr="008D0791">
        <w:rPr>
          <w:lang w:val="de-CH"/>
        </w:rPr>
        <w:t xml:space="preserve"> nehmen wir dich mit auf eine Entdeckungsreise in die Schattenseiten der spirituellen Angebote und helfen dir, dich mit Wissen und Klarheit vor Täuschungen zu schützen.</w:t>
      </w:r>
    </w:p>
    <w:p w14:paraId="21646C5C" w14:textId="77777777" w:rsidR="008D0791" w:rsidRPr="008D0791" w:rsidRDefault="008D0791" w:rsidP="008D0791">
      <w:pPr>
        <w:rPr>
          <w:lang w:val="de-CH"/>
        </w:rPr>
      </w:pPr>
      <w:r w:rsidRPr="008D0791">
        <w:rPr>
          <w:lang w:val="de-CH"/>
        </w:rPr>
        <w:t>Dieser Kongress ist für dich, wenn du dich in der spirituellen Szene manchmal unsicher fühlst, dich vielleicht sogar manipuliert oder ausgenutzt vorkommst. Der Kongress deckt die häufigsten Betrugsmethoden auf, mit denen sich Scharlatane und pseudo-spirituelle Lehrer finanzielle Vorteile verschaffen, indem sie die Sehnsüchte und Hoffnungen ihrer Klienten ausnutzen. In Interviews und Live-Sessions enthüllen wir die psychologischen Mechanismen hinter manipulativen Strategien, durch die Menschen oft unbemerkt in Abhängigkeit und finanzielle Ausbeutung gedrängt werden.</w:t>
      </w:r>
    </w:p>
    <w:p w14:paraId="249DD107" w14:textId="77777777" w:rsidR="008D0791" w:rsidRPr="008D0791" w:rsidRDefault="008D0791" w:rsidP="008D0791">
      <w:pPr>
        <w:rPr>
          <w:lang w:val="de-CH"/>
        </w:rPr>
      </w:pPr>
      <w:r w:rsidRPr="008D0791">
        <w:rPr>
          <w:lang w:val="de-CH"/>
        </w:rPr>
        <w:t>An neun spannenden Kongresstagen bieten wir dir täglich neue Einblicke und Anleitungen, wie du dich vor solchen Machenschaften schützen kannst. Die Vorträge und Interviews unserer Expertinnen und Experten zeigen auf, wie du frühzeitig die Warnsignale erkennst und dich vor manipulativen Techniken wappnest. Neben den klassischen Abzocke-Methoden beleuchten wir auch spezifische Phänomene wie rechte Esoterik, Verschwörungsdenken und kulturelle Aneignung, die zunehmend Teil der spirituellen Szene sind. Unser Ziel ist es, dich mit Wissen zu stärken, damit du Entscheidungen für deinen spirituellen Weg bewusst und eigenverantwortlich treffen kannst.</w:t>
      </w:r>
    </w:p>
    <w:p w14:paraId="5568B795" w14:textId="77777777" w:rsidR="008D0791" w:rsidRPr="008D0791" w:rsidRDefault="008D0791" w:rsidP="008D0791">
      <w:pPr>
        <w:rPr>
          <w:lang w:val="de-CH"/>
        </w:rPr>
      </w:pPr>
      <w:r w:rsidRPr="008D0791">
        <w:rPr>
          <w:lang w:val="de-CH"/>
        </w:rPr>
        <w:t>Ein besonderes Highlight erwartet dich am letzten Tag des Kongresses: Am 6. Dezember 2024 um 19 Uhr bieten wir eine exklusive Live-</w:t>
      </w:r>
      <w:proofErr w:type="spellStart"/>
      <w:r w:rsidRPr="008D0791">
        <w:rPr>
          <w:lang w:val="de-CH"/>
        </w:rPr>
        <w:t>Masterclass</w:t>
      </w:r>
      <w:proofErr w:type="spellEnd"/>
      <w:r w:rsidRPr="008D0791">
        <w:rPr>
          <w:lang w:val="de-CH"/>
        </w:rPr>
        <w:t xml:space="preserve"> mit dem Titel „7 Schritte auf dem Weg zur Integrität“. In dieser </w:t>
      </w:r>
      <w:proofErr w:type="spellStart"/>
      <w:r w:rsidRPr="008D0791">
        <w:rPr>
          <w:lang w:val="de-CH"/>
        </w:rPr>
        <w:t>Masterclass</w:t>
      </w:r>
      <w:proofErr w:type="spellEnd"/>
      <w:r w:rsidRPr="008D0791">
        <w:rPr>
          <w:lang w:val="de-CH"/>
        </w:rPr>
        <w:t xml:space="preserve"> zeigen wir dir konkrete, praxisnahe Methoden, um Integrität als Kompass in deinem Leben zu nutzen. Durch einen klaren, authentischen Weg findest du zu einem stabilen Fundament für deine persönlichen Werte und Überzeugungen und lernst, diese auch in herausfordernden Situationen zu bewahren.</w:t>
      </w:r>
    </w:p>
    <w:p w14:paraId="2D57B841" w14:textId="77777777" w:rsidR="008D0791" w:rsidRPr="008D0791" w:rsidRDefault="008D0791" w:rsidP="008D0791">
      <w:pPr>
        <w:rPr>
          <w:lang w:val="de-CH"/>
        </w:rPr>
      </w:pPr>
      <w:r w:rsidRPr="008D0791">
        <w:rPr>
          <w:lang w:val="de-CH"/>
        </w:rPr>
        <w:t xml:space="preserve">Ein weiteres Plus: Bereits fünf Tage vor dem eigentlichen Kongressstart kannst du dich </w:t>
      </w:r>
      <w:proofErr w:type="gramStart"/>
      <w:r w:rsidRPr="008D0791">
        <w:rPr>
          <w:lang w:val="de-CH"/>
        </w:rPr>
        <w:t>auf spannende</w:t>
      </w:r>
      <w:proofErr w:type="gramEnd"/>
      <w:r w:rsidRPr="008D0791">
        <w:rPr>
          <w:lang w:val="de-CH"/>
        </w:rPr>
        <w:t xml:space="preserve"> </w:t>
      </w:r>
      <w:proofErr w:type="spellStart"/>
      <w:r w:rsidRPr="008D0791">
        <w:rPr>
          <w:lang w:val="de-CH"/>
        </w:rPr>
        <w:t>Pre</w:t>
      </w:r>
      <w:proofErr w:type="spellEnd"/>
      <w:r w:rsidRPr="008D0791">
        <w:rPr>
          <w:lang w:val="de-CH"/>
        </w:rPr>
        <w:t>-Events freuen, bei denen du erste Einblicke in die Inhalte und einige der Sprecherinnen und Sprecher des Kongresses bekommst. So wirst du perfekt auf das Hauptprogramm eingestimmt und kannst den Kongress von Anfang an mit einem klaren Verständnis für die Thematik beginnen.</w:t>
      </w:r>
    </w:p>
    <w:p w14:paraId="19446963" w14:textId="77777777" w:rsidR="008D0791" w:rsidRPr="008D0791" w:rsidRDefault="008D0791" w:rsidP="008D0791">
      <w:pPr>
        <w:rPr>
          <w:lang w:val="de-CH"/>
        </w:rPr>
      </w:pPr>
      <w:r w:rsidRPr="008D0791">
        <w:rPr>
          <w:lang w:val="de-CH"/>
        </w:rPr>
        <w:t>Die Rückmeldungen früherer Teilnehmer sind beeindruckend: „Der letzte Scheinheilig-Kongress hat mir die Augen geöffnet und mir geholfen, sicherer und selbstbewusster in meinem spirituellen Weg zu werden“, berichtet eine Teilnehmerin des Juni-Kongresses 2024. Dieses Feedback motiviert uns, die kritische Auseinandersetzung mit der spirituellen Szene fortzusetzen und einen Ort zu schaffen, an dem Menschen Werkzeuge und Wissen finden, um Integrität und Authentizität zu entwickeln.</w:t>
      </w:r>
    </w:p>
    <w:p w14:paraId="708BB149" w14:textId="77777777" w:rsidR="008D0791" w:rsidRPr="008D0791" w:rsidRDefault="008D0791" w:rsidP="008D0791">
      <w:pPr>
        <w:rPr>
          <w:lang w:val="de-CH"/>
        </w:rPr>
      </w:pPr>
      <w:r w:rsidRPr="008D0791">
        <w:rPr>
          <w:lang w:val="de-CH"/>
        </w:rPr>
        <w:t xml:space="preserve">Wenn du dich jetzt anmeldest, sicherst du dir zusätzlich unsere 100-seitige Kongressbroschüre, die alle wichtigen Informationen zu den häufigsten Betrugsmaschen und den erkennbaren Warnsignalen enthält. Dieses Handbuch wird dir helfen, die erlernten </w:t>
      </w:r>
      <w:r w:rsidRPr="008D0791">
        <w:rPr>
          <w:lang w:val="de-CH"/>
        </w:rPr>
        <w:lastRenderedPageBreak/>
        <w:t>Inhalte des Kongresses zu vertiefen und langfristig anzuwenden. Damit startest du deinen Weg zur Integrität nicht nur gut informiert, sondern auch mit einem praktischen Werkzeug, das dir noch lange nach dem Kongress als Leitfaden dient.</w:t>
      </w:r>
    </w:p>
    <w:p w14:paraId="3A1D31CF" w14:textId="77777777" w:rsidR="008D0791" w:rsidRPr="008D0791" w:rsidRDefault="008D0791" w:rsidP="008D0791">
      <w:pPr>
        <w:rPr>
          <w:lang w:val="de-CH"/>
        </w:rPr>
      </w:pPr>
      <w:r w:rsidRPr="008D0791">
        <w:rPr>
          <w:lang w:val="de-CH"/>
        </w:rPr>
        <w:t xml:space="preserve">Mache dich bereit, den Weg von der Scheinheiligkeit zur Integrität zu gehen und eine neue, selbstbestimmte Art der persönlichen Entwicklung zu erleben. Ergreife jetzt die Gelegenheit und melde dich auf </w:t>
      </w:r>
      <w:hyperlink r:id="rId9" w:tgtFrame="_new" w:history="1">
        <w:r w:rsidRPr="008D0791">
          <w:rPr>
            <w:rStyle w:val="Hyperlink"/>
            <w:lang w:val="de-CH"/>
          </w:rPr>
          <w:t>scheinheilig.org</w:t>
        </w:r>
      </w:hyperlink>
      <w:r w:rsidRPr="008D0791">
        <w:rPr>
          <w:lang w:val="de-CH"/>
        </w:rPr>
        <w:t xml:space="preserve"> an.</w:t>
      </w:r>
    </w:p>
    <w:p w14:paraId="5BBFDAFB" w14:textId="77777777" w:rsidR="00AD29E3" w:rsidRDefault="00AD29E3"/>
    <w:sectPr w:rsidR="00AD29E3" w:rsidSect="003865D0">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FB523" w14:textId="77777777" w:rsidR="008524FF" w:rsidRDefault="008524FF" w:rsidP="00894003">
      <w:r>
        <w:separator/>
      </w:r>
    </w:p>
  </w:endnote>
  <w:endnote w:type="continuationSeparator" w:id="0">
    <w:p w14:paraId="39144C77" w14:textId="77777777" w:rsidR="008524FF" w:rsidRDefault="008524FF" w:rsidP="00894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F38E5" w14:textId="77777777" w:rsidR="00894003" w:rsidRDefault="0089400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3C2E4" w14:textId="77777777" w:rsidR="00894003" w:rsidRPr="00894003" w:rsidRDefault="00894003">
    <w:pPr>
      <w:pStyle w:val="Fuzeile"/>
      <w:rPr>
        <w:sz w:val="2"/>
        <w:szCs w:val="2"/>
      </w:rPr>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6"/>
    </w:tblGrid>
    <w:tr w:rsidR="00894003" w14:paraId="7684CD30" w14:textId="77777777" w:rsidTr="00894003">
      <w:tc>
        <w:tcPr>
          <w:tcW w:w="9056" w:type="dxa"/>
        </w:tcPr>
        <w:p w14:paraId="7B689764" w14:textId="77777777" w:rsidR="00894003" w:rsidRDefault="00894003">
          <w:pPr>
            <w:pStyle w:val="Fuzeile"/>
            <w:rPr>
              <w:sz w:val="10"/>
              <w:szCs w:val="10"/>
            </w:rPr>
          </w:pPr>
          <w:r>
            <w:rPr>
              <w:noProof/>
            </w:rPr>
            <w:drawing>
              <wp:inline distT="0" distB="0" distL="0" distR="0" wp14:anchorId="17C99DEF" wp14:editId="2CBCAB33">
                <wp:extent cx="5756910" cy="764540"/>
                <wp:effectExtent l="0" t="0" r="0" b="0"/>
                <wp:docPr id="1683972753" name="Grafik 1" descr="Ein Bild, das Kreis, Farbigkei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972753" name="Grafik 1" descr="Ein Bild, das Kreis, Farbigkeit, Screensho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56910" cy="764540"/>
                        </a:xfrm>
                        <a:prstGeom prst="rect">
                          <a:avLst/>
                        </a:prstGeom>
                      </pic:spPr>
                    </pic:pic>
                  </a:graphicData>
                </a:graphic>
              </wp:inline>
            </w:drawing>
          </w:r>
        </w:p>
      </w:tc>
    </w:tr>
  </w:tbl>
  <w:p w14:paraId="5FC0A000" w14:textId="77777777" w:rsidR="00894003" w:rsidRPr="00894003" w:rsidRDefault="00894003">
    <w:pPr>
      <w:pStyle w:val="Fuzeile"/>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C7465" w14:textId="77777777" w:rsidR="00894003" w:rsidRDefault="008940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2207F" w14:textId="77777777" w:rsidR="008524FF" w:rsidRDefault="008524FF" w:rsidP="00894003">
      <w:r>
        <w:separator/>
      </w:r>
    </w:p>
  </w:footnote>
  <w:footnote w:type="continuationSeparator" w:id="0">
    <w:p w14:paraId="765BA719" w14:textId="77777777" w:rsidR="008524FF" w:rsidRDefault="008524FF" w:rsidP="00894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719C" w14:textId="77777777" w:rsidR="00894003" w:rsidRDefault="008940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0948C" w14:textId="77777777" w:rsidR="00894003" w:rsidRDefault="0089400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5BF0A" w14:textId="77777777" w:rsidR="00894003" w:rsidRDefault="0089400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825"/>
    <w:rsid w:val="0004763D"/>
    <w:rsid w:val="00105053"/>
    <w:rsid w:val="00114207"/>
    <w:rsid w:val="0015580B"/>
    <w:rsid w:val="001C46B4"/>
    <w:rsid w:val="00253500"/>
    <w:rsid w:val="00256C95"/>
    <w:rsid w:val="002838EF"/>
    <w:rsid w:val="002D54BD"/>
    <w:rsid w:val="00332F25"/>
    <w:rsid w:val="00355C5A"/>
    <w:rsid w:val="003865D0"/>
    <w:rsid w:val="00453300"/>
    <w:rsid w:val="00504F5A"/>
    <w:rsid w:val="00561052"/>
    <w:rsid w:val="005E22A8"/>
    <w:rsid w:val="005E52A9"/>
    <w:rsid w:val="00635025"/>
    <w:rsid w:val="006461E1"/>
    <w:rsid w:val="00655F7F"/>
    <w:rsid w:val="006A2058"/>
    <w:rsid w:val="00715A59"/>
    <w:rsid w:val="008524FF"/>
    <w:rsid w:val="00894003"/>
    <w:rsid w:val="008D0791"/>
    <w:rsid w:val="00900546"/>
    <w:rsid w:val="009476BA"/>
    <w:rsid w:val="00993A5D"/>
    <w:rsid w:val="00995CA1"/>
    <w:rsid w:val="00A035DE"/>
    <w:rsid w:val="00A72825"/>
    <w:rsid w:val="00AB15E1"/>
    <w:rsid w:val="00AD29E3"/>
    <w:rsid w:val="00AE40BD"/>
    <w:rsid w:val="00B85CBF"/>
    <w:rsid w:val="00BC05D1"/>
    <w:rsid w:val="00C20F17"/>
    <w:rsid w:val="00C55158"/>
    <w:rsid w:val="00C7273A"/>
    <w:rsid w:val="00C97F21"/>
    <w:rsid w:val="00D91E2B"/>
    <w:rsid w:val="00DA3C64"/>
    <w:rsid w:val="00DF040F"/>
    <w:rsid w:val="00E556FA"/>
    <w:rsid w:val="00E72C51"/>
    <w:rsid w:val="00EC791A"/>
    <w:rsid w:val="00F35004"/>
    <w:rsid w:val="00FA09C0"/>
    <w:rsid w:val="00FE7A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76361B4"/>
  <w15:chartTrackingRefBased/>
  <w15:docId w15:val="{C9A1EEA2-9A14-3E44-AF4D-9009D3EE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9400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89400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894003"/>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894003"/>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94003"/>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894003"/>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94003"/>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94003"/>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94003"/>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94003"/>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89400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89400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89400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89400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89400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9400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9400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94003"/>
    <w:rPr>
      <w:rFonts w:eastAsiaTheme="majorEastAsia" w:cstheme="majorBidi"/>
      <w:color w:val="272727" w:themeColor="text1" w:themeTint="D8"/>
    </w:rPr>
  </w:style>
  <w:style w:type="paragraph" w:styleId="Titel">
    <w:name w:val="Title"/>
    <w:basedOn w:val="Standard"/>
    <w:next w:val="Standard"/>
    <w:link w:val="TitelZchn"/>
    <w:uiPriority w:val="10"/>
    <w:qFormat/>
    <w:rsid w:val="0089400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9400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9400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9400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9400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94003"/>
    <w:rPr>
      <w:i/>
      <w:iCs/>
      <w:color w:val="404040" w:themeColor="text1" w:themeTint="BF"/>
    </w:rPr>
  </w:style>
  <w:style w:type="paragraph" w:styleId="Listenabsatz">
    <w:name w:val="List Paragraph"/>
    <w:basedOn w:val="Standard"/>
    <w:uiPriority w:val="34"/>
    <w:qFormat/>
    <w:rsid w:val="00894003"/>
    <w:pPr>
      <w:ind w:left="720"/>
      <w:contextualSpacing/>
    </w:pPr>
  </w:style>
  <w:style w:type="character" w:styleId="IntensiveHervorhebung">
    <w:name w:val="Intense Emphasis"/>
    <w:basedOn w:val="Absatz-Standardschriftart"/>
    <w:uiPriority w:val="21"/>
    <w:qFormat/>
    <w:rsid w:val="00894003"/>
    <w:rPr>
      <w:i/>
      <w:iCs/>
      <w:color w:val="2F5496" w:themeColor="accent1" w:themeShade="BF"/>
    </w:rPr>
  </w:style>
  <w:style w:type="paragraph" w:styleId="IntensivesZitat">
    <w:name w:val="Intense Quote"/>
    <w:basedOn w:val="Standard"/>
    <w:next w:val="Standard"/>
    <w:link w:val="IntensivesZitatZchn"/>
    <w:uiPriority w:val="30"/>
    <w:qFormat/>
    <w:rsid w:val="0089400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894003"/>
    <w:rPr>
      <w:i/>
      <w:iCs/>
      <w:color w:val="2F5496" w:themeColor="accent1" w:themeShade="BF"/>
    </w:rPr>
  </w:style>
  <w:style w:type="character" w:styleId="IntensiverVerweis">
    <w:name w:val="Intense Reference"/>
    <w:basedOn w:val="Absatz-Standardschriftart"/>
    <w:uiPriority w:val="32"/>
    <w:qFormat/>
    <w:rsid w:val="00894003"/>
    <w:rPr>
      <w:b/>
      <w:bCs/>
      <w:smallCaps/>
      <w:color w:val="2F5496" w:themeColor="accent1" w:themeShade="BF"/>
      <w:spacing w:val="5"/>
    </w:rPr>
  </w:style>
  <w:style w:type="paragraph" w:styleId="Kopfzeile">
    <w:name w:val="header"/>
    <w:basedOn w:val="Standard"/>
    <w:link w:val="KopfzeileZchn"/>
    <w:uiPriority w:val="99"/>
    <w:unhideWhenUsed/>
    <w:rsid w:val="00894003"/>
    <w:pPr>
      <w:tabs>
        <w:tab w:val="center" w:pos="4536"/>
        <w:tab w:val="right" w:pos="9072"/>
      </w:tabs>
    </w:pPr>
  </w:style>
  <w:style w:type="character" w:customStyle="1" w:styleId="KopfzeileZchn">
    <w:name w:val="Kopfzeile Zchn"/>
    <w:basedOn w:val="Absatz-Standardschriftart"/>
    <w:link w:val="Kopfzeile"/>
    <w:uiPriority w:val="99"/>
    <w:rsid w:val="00894003"/>
  </w:style>
  <w:style w:type="paragraph" w:styleId="Fuzeile">
    <w:name w:val="footer"/>
    <w:basedOn w:val="Standard"/>
    <w:link w:val="FuzeileZchn"/>
    <w:uiPriority w:val="99"/>
    <w:unhideWhenUsed/>
    <w:rsid w:val="00894003"/>
    <w:pPr>
      <w:tabs>
        <w:tab w:val="center" w:pos="4536"/>
        <w:tab w:val="right" w:pos="9072"/>
      </w:tabs>
    </w:pPr>
  </w:style>
  <w:style w:type="character" w:customStyle="1" w:styleId="FuzeileZchn">
    <w:name w:val="Fußzeile Zchn"/>
    <w:basedOn w:val="Absatz-Standardschriftart"/>
    <w:link w:val="Fuzeile"/>
    <w:uiPriority w:val="99"/>
    <w:rsid w:val="00894003"/>
  </w:style>
  <w:style w:type="table" w:styleId="Tabellenraster">
    <w:name w:val="Table Grid"/>
    <w:basedOn w:val="NormaleTabelle"/>
    <w:uiPriority w:val="39"/>
    <w:rsid w:val="00894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A72825"/>
    <w:rPr>
      <w:color w:val="0563C1" w:themeColor="hyperlink"/>
      <w:u w:val="single"/>
    </w:rPr>
  </w:style>
  <w:style w:type="character" w:styleId="NichtaufgelsteErwhnung">
    <w:name w:val="Unresolved Mention"/>
    <w:basedOn w:val="Absatz-Standardschriftart"/>
    <w:uiPriority w:val="99"/>
    <w:rsid w:val="00A72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954432">
      <w:bodyDiv w:val="1"/>
      <w:marLeft w:val="0"/>
      <w:marRight w:val="0"/>
      <w:marTop w:val="0"/>
      <w:marBottom w:val="0"/>
      <w:divBdr>
        <w:top w:val="none" w:sz="0" w:space="0" w:color="auto"/>
        <w:left w:val="none" w:sz="0" w:space="0" w:color="auto"/>
        <w:bottom w:val="none" w:sz="0" w:space="0" w:color="auto"/>
        <w:right w:val="none" w:sz="0" w:space="0" w:color="auto"/>
      </w:divBdr>
    </w:div>
    <w:div w:id="519667703">
      <w:bodyDiv w:val="1"/>
      <w:marLeft w:val="0"/>
      <w:marRight w:val="0"/>
      <w:marTop w:val="0"/>
      <w:marBottom w:val="0"/>
      <w:divBdr>
        <w:top w:val="none" w:sz="0" w:space="0" w:color="auto"/>
        <w:left w:val="none" w:sz="0" w:space="0" w:color="auto"/>
        <w:bottom w:val="none" w:sz="0" w:space="0" w:color="auto"/>
        <w:right w:val="none" w:sz="0" w:space="0" w:color="auto"/>
      </w:divBdr>
    </w:div>
    <w:div w:id="654920111">
      <w:bodyDiv w:val="1"/>
      <w:marLeft w:val="0"/>
      <w:marRight w:val="0"/>
      <w:marTop w:val="0"/>
      <w:marBottom w:val="0"/>
      <w:divBdr>
        <w:top w:val="none" w:sz="0" w:space="0" w:color="auto"/>
        <w:left w:val="none" w:sz="0" w:space="0" w:color="auto"/>
        <w:bottom w:val="none" w:sz="0" w:space="0" w:color="auto"/>
        <w:right w:val="none" w:sz="0" w:space="0" w:color="auto"/>
      </w:divBdr>
    </w:div>
    <w:div w:id="138302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einheilig.org"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scheinheilig.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cheinheilig.org"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scheinheilig.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jomichels/Library/Group%20Containers/UBF8T346G9.Office/User%20Content.localized/Templates.localized/Abzock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Abzocke.dotx</Template>
  <TotalTime>0</TotalTime>
  <Pages>3</Pages>
  <Words>831</Words>
  <Characters>5242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EvolutioNET GmbH</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Hajo Michels</dc:creator>
  <cp:keywords/>
  <dc:description/>
  <cp:lastModifiedBy>Hans-Joachim Michels</cp:lastModifiedBy>
  <cp:revision>3</cp:revision>
  <dcterms:created xsi:type="dcterms:W3CDTF">2024-11-12T09:21:00Z</dcterms:created>
  <dcterms:modified xsi:type="dcterms:W3CDTF">2024-11-12T09:28:00Z</dcterms:modified>
</cp:coreProperties>
</file>